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81" w:rsidRPr="003C59BB" w:rsidRDefault="005C4881" w:rsidP="005C4881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5C4881" w:rsidRPr="003C59BB" w:rsidRDefault="005C4881" w:rsidP="005C4881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 xml:space="preserve">İMAR-BAYINDIRLIK KOMİSYONU VE </w:t>
      </w:r>
      <w:r>
        <w:rPr>
          <w:rFonts w:ascii="Times New Roman" w:hAnsi="Times New Roman"/>
        </w:rPr>
        <w:t>ÇEVRE-SAĞLIK</w:t>
      </w:r>
      <w:r w:rsidRPr="003C59BB">
        <w:rPr>
          <w:rFonts w:ascii="Times New Roman" w:hAnsi="Times New Roman"/>
        </w:rPr>
        <w:t xml:space="preserve"> KOMİSYONU</w:t>
      </w:r>
    </w:p>
    <w:p w:rsidR="005C4881" w:rsidRPr="003C59BB" w:rsidRDefault="005C4881" w:rsidP="005C4881">
      <w:pPr>
        <w:tabs>
          <w:tab w:val="left" w:pos="1703"/>
        </w:tabs>
        <w:jc w:val="center"/>
      </w:pPr>
      <w:r w:rsidRPr="003C59BB">
        <w:t xml:space="preserve"> (DOSYA NO-...)</w:t>
      </w:r>
    </w:p>
    <w:p w:rsidR="005C4881" w:rsidRPr="003C59BB" w:rsidRDefault="005C4881" w:rsidP="005C4881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2150"/>
        <w:gridCol w:w="5317"/>
      </w:tblGrid>
      <w:tr w:rsidR="005C4881" w:rsidRPr="003C59BB" w:rsidTr="00E7680A">
        <w:tc>
          <w:tcPr>
            <w:tcW w:w="1800" w:type="dxa"/>
            <w:hideMark/>
          </w:tcPr>
          <w:p w:rsidR="005C4881" w:rsidRPr="003C59BB" w:rsidRDefault="005C4881" w:rsidP="00E7680A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C4881" w:rsidRPr="003C59BB" w:rsidRDefault="005C4881" w:rsidP="00E7680A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</w:t>
            </w:r>
            <w:r>
              <w:rPr>
                <w:b/>
              </w:rPr>
              <w:t>4</w:t>
            </w:r>
            <w:r w:rsidRPr="003C59BB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3C59BB">
              <w:rPr>
                <w:b/>
              </w:rPr>
              <w:t>.2015</w:t>
            </w:r>
            <w:r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5C4881" w:rsidRPr="003C59BB" w:rsidRDefault="005C4881" w:rsidP="00E7680A">
            <w:pPr>
              <w:jc w:val="both"/>
              <w:rPr>
                <w:b/>
              </w:rPr>
            </w:pPr>
            <w:r w:rsidRPr="003C59BB">
              <w:rPr>
                <w:b/>
              </w:rPr>
              <w:t>KONU: Erdemli Belediye Meclisi’nin 0</w:t>
            </w:r>
            <w:r>
              <w:rPr>
                <w:b/>
              </w:rPr>
              <w:t>2</w:t>
            </w:r>
            <w:r w:rsidRPr="003C59BB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3C59BB">
              <w:rPr>
                <w:b/>
              </w:rPr>
              <w:t xml:space="preserve">.2015 tarih ve </w:t>
            </w:r>
            <w:r>
              <w:rPr>
                <w:b/>
              </w:rPr>
              <w:t>19</w:t>
            </w:r>
            <w:r w:rsidRPr="003C59BB">
              <w:rPr>
                <w:b/>
              </w:rPr>
              <w:t xml:space="preserve"> Sayılı Kararı</w:t>
            </w:r>
            <w:r>
              <w:rPr>
                <w:b/>
              </w:rPr>
              <w:t>na ilişkin alınan Mersin Büyükşehir Belediyesi’nin 13.04.2015 tarih ve 349 sayılı karar metninde değişiklik yapılması</w:t>
            </w:r>
          </w:p>
          <w:p w:rsidR="005C4881" w:rsidRPr="003C59BB" w:rsidRDefault="005C4881" w:rsidP="00E7680A">
            <w:pPr>
              <w:jc w:val="both"/>
              <w:rPr>
                <w:b/>
              </w:rPr>
            </w:pPr>
          </w:p>
          <w:p w:rsidR="005C4881" w:rsidRPr="003C59BB" w:rsidRDefault="005C4881" w:rsidP="00E7680A">
            <w:pPr>
              <w:jc w:val="both"/>
              <w:rPr>
                <w:b/>
              </w:rPr>
            </w:pPr>
          </w:p>
        </w:tc>
      </w:tr>
      <w:tr w:rsidR="005C4881" w:rsidRPr="003C59BB" w:rsidTr="00E7680A">
        <w:tc>
          <w:tcPr>
            <w:tcW w:w="1800" w:type="dxa"/>
            <w:hideMark/>
          </w:tcPr>
          <w:p w:rsidR="005C4881" w:rsidRPr="003C59BB" w:rsidRDefault="005C4881" w:rsidP="00E7680A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C4881" w:rsidRPr="003C59BB" w:rsidRDefault="005C4881" w:rsidP="00E7680A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</w:t>
            </w:r>
            <w:r>
              <w:rPr>
                <w:b/>
              </w:rPr>
              <w:t>839</w:t>
            </w:r>
            <w:r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C4881" w:rsidRPr="003C59BB" w:rsidRDefault="005C4881" w:rsidP="00E7680A">
            <w:pPr>
              <w:rPr>
                <w:b/>
              </w:rPr>
            </w:pPr>
          </w:p>
        </w:tc>
      </w:tr>
      <w:tr w:rsidR="005C4881" w:rsidRPr="003C59BB" w:rsidTr="00E7680A">
        <w:tc>
          <w:tcPr>
            <w:tcW w:w="1800" w:type="dxa"/>
            <w:hideMark/>
          </w:tcPr>
          <w:p w:rsidR="005C4881" w:rsidRPr="003C59BB" w:rsidRDefault="005C4881" w:rsidP="00E7680A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C4881" w:rsidRPr="003C59BB" w:rsidRDefault="005C4881" w:rsidP="00E7680A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C4881" w:rsidRPr="003C59BB" w:rsidRDefault="005C4881" w:rsidP="00E7680A">
            <w:pPr>
              <w:rPr>
                <w:b/>
              </w:rPr>
            </w:pPr>
          </w:p>
        </w:tc>
      </w:tr>
      <w:tr w:rsidR="005C4881" w:rsidRPr="003C59BB" w:rsidTr="00E7680A">
        <w:tc>
          <w:tcPr>
            <w:tcW w:w="1800" w:type="dxa"/>
            <w:hideMark/>
          </w:tcPr>
          <w:p w:rsidR="005C4881" w:rsidRPr="003C59BB" w:rsidRDefault="005C4881" w:rsidP="00E7680A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C4881" w:rsidRPr="003C59BB" w:rsidRDefault="005C4881" w:rsidP="00E7680A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</w:t>
            </w:r>
            <w:proofErr w:type="gramStart"/>
            <w:r w:rsidRPr="003C59BB">
              <w:rPr>
                <w:b/>
              </w:rPr>
              <w:t>14:00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5C4881" w:rsidRPr="003C59BB" w:rsidRDefault="005C4881" w:rsidP="00E7680A">
            <w:pPr>
              <w:rPr>
                <w:b/>
              </w:rPr>
            </w:pPr>
          </w:p>
        </w:tc>
      </w:tr>
      <w:tr w:rsidR="005C4881" w:rsidRPr="003C59BB" w:rsidTr="00E7680A">
        <w:tc>
          <w:tcPr>
            <w:tcW w:w="1800" w:type="dxa"/>
            <w:hideMark/>
          </w:tcPr>
          <w:p w:rsidR="005C4881" w:rsidRPr="003C59BB" w:rsidRDefault="005C4881" w:rsidP="00E7680A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C4881" w:rsidRPr="003C59BB" w:rsidRDefault="005C4881" w:rsidP="00E7680A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C4881" w:rsidRPr="003C59BB" w:rsidRDefault="005C4881" w:rsidP="00E7680A">
            <w:pPr>
              <w:rPr>
                <w:b/>
              </w:rPr>
            </w:pPr>
          </w:p>
        </w:tc>
      </w:tr>
    </w:tbl>
    <w:p w:rsidR="005C4881" w:rsidRPr="003C59BB" w:rsidRDefault="005C4881" w:rsidP="005C4881">
      <w:pPr>
        <w:pBdr>
          <w:bottom w:val="single" w:sz="12" w:space="0" w:color="auto"/>
        </w:pBdr>
      </w:pPr>
    </w:p>
    <w:p w:rsidR="005C4881" w:rsidRPr="003C59BB" w:rsidRDefault="005C4881" w:rsidP="005C4881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C4881" w:rsidRPr="003C59BB" w:rsidRDefault="005C4881" w:rsidP="005C4881">
      <w:pPr>
        <w:pStyle w:val="Balk1"/>
        <w:rPr>
          <w:rFonts w:ascii="Times New Roman" w:hAnsi="Times New Roman"/>
          <w:color w:val="auto"/>
          <w:sz w:val="24"/>
          <w:szCs w:val="24"/>
        </w:rPr>
      </w:pPr>
      <w:r w:rsidRPr="003C59BB">
        <w:rPr>
          <w:rFonts w:ascii="Times New Roman" w:hAnsi="Times New Roman"/>
          <w:color w:val="auto"/>
          <w:sz w:val="24"/>
          <w:szCs w:val="24"/>
        </w:rPr>
        <w:t>RAPOR</w:t>
      </w:r>
    </w:p>
    <w:p w:rsidR="005C4881" w:rsidRPr="003C59BB" w:rsidRDefault="005C4881" w:rsidP="005C4881">
      <w:pPr>
        <w:rPr>
          <w:sz w:val="24"/>
          <w:szCs w:val="24"/>
        </w:rPr>
      </w:pPr>
    </w:p>
    <w:p w:rsidR="005C4881" w:rsidRPr="003C59BB" w:rsidRDefault="005C4881" w:rsidP="005C4881">
      <w:pPr>
        <w:ind w:firstLine="708"/>
        <w:jc w:val="both"/>
        <w:rPr>
          <w:sz w:val="24"/>
          <w:szCs w:val="24"/>
        </w:rPr>
      </w:pPr>
      <w:r w:rsidRPr="009B18A8">
        <w:rPr>
          <w:sz w:val="24"/>
          <w:szCs w:val="24"/>
        </w:rPr>
        <w:t>Erdemli Belediye Meclisi’nin 02.02.2015 tarih ve 19 Sayılı Kararına ilişkin alınan Mersin Büyükşehir Belediyesi’nin 13.04.2015 tarih ve 349 sayılı karar metninde değişiklik yapılması</w:t>
      </w:r>
      <w:r>
        <w:rPr>
          <w:sz w:val="24"/>
          <w:szCs w:val="24"/>
        </w:rPr>
        <w:t>na ilişkin teklif,</w:t>
      </w:r>
      <w:r w:rsidRPr="003C59BB">
        <w:rPr>
          <w:sz w:val="24"/>
          <w:szCs w:val="24"/>
        </w:rPr>
        <w:t xml:space="preserve"> Mersin Büyükşehir Belediye Meclisi’nin 1</w:t>
      </w:r>
      <w:r>
        <w:rPr>
          <w:sz w:val="24"/>
          <w:szCs w:val="24"/>
        </w:rPr>
        <w:t>4</w:t>
      </w:r>
      <w:r w:rsidRPr="003C59BB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3C59BB">
        <w:rPr>
          <w:sz w:val="24"/>
          <w:szCs w:val="24"/>
        </w:rPr>
        <w:t xml:space="preserve">.2015 tarih ve </w:t>
      </w:r>
      <w:r>
        <w:rPr>
          <w:sz w:val="24"/>
          <w:szCs w:val="24"/>
        </w:rPr>
        <w:t>839</w:t>
      </w:r>
      <w:r w:rsidRPr="003C59BB">
        <w:rPr>
          <w:sz w:val="24"/>
          <w:szCs w:val="24"/>
        </w:rPr>
        <w:t xml:space="preserve"> sayılı kararıyla İmar ve Bayındırlık Komisyonu </w:t>
      </w:r>
      <w:r>
        <w:rPr>
          <w:sz w:val="24"/>
          <w:szCs w:val="24"/>
        </w:rPr>
        <w:t>ile</w:t>
      </w:r>
      <w:r w:rsidRPr="003C59BB">
        <w:rPr>
          <w:sz w:val="24"/>
          <w:szCs w:val="24"/>
        </w:rPr>
        <w:t xml:space="preserve"> </w:t>
      </w:r>
      <w:r>
        <w:rPr>
          <w:sz w:val="24"/>
          <w:szCs w:val="24"/>
        </w:rPr>
        <w:t>Çevre ve Sağlık</w:t>
      </w:r>
      <w:r w:rsidRPr="003C59BB">
        <w:rPr>
          <w:sz w:val="24"/>
          <w:szCs w:val="24"/>
        </w:rPr>
        <w:t xml:space="preserve"> Komisyonuna müştereken</w:t>
      </w:r>
      <w:r>
        <w:rPr>
          <w:sz w:val="24"/>
          <w:szCs w:val="24"/>
        </w:rPr>
        <w:t xml:space="preserve"> havale edilmiştir.</w:t>
      </w:r>
    </w:p>
    <w:p w:rsidR="005C4881" w:rsidRPr="004D2C7E" w:rsidRDefault="005C4881" w:rsidP="005C48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Erdemli Belediye Başkanlığı İmar ve Şehircilik Daire Bakanlığı’nın </w:t>
      </w:r>
      <w:proofErr w:type="gramStart"/>
      <w:r>
        <w:rPr>
          <w:sz w:val="24"/>
          <w:szCs w:val="24"/>
        </w:rPr>
        <w:t>06/07/2015</w:t>
      </w:r>
      <w:proofErr w:type="gramEnd"/>
      <w:r>
        <w:rPr>
          <w:sz w:val="24"/>
          <w:szCs w:val="24"/>
        </w:rPr>
        <w:t xml:space="preserve"> tarih ve 1266 sayılı yazısında imar planı değişikliğine konu edilen trafo alanlarının 17 adet olduğu, </w:t>
      </w:r>
      <w:r w:rsidRPr="003C59BB">
        <w:rPr>
          <w:sz w:val="24"/>
          <w:szCs w:val="24"/>
        </w:rPr>
        <w:t>Mersin Büyükşehir Belediye Meclisi’nin 1</w:t>
      </w:r>
      <w:r>
        <w:rPr>
          <w:sz w:val="24"/>
          <w:szCs w:val="24"/>
        </w:rPr>
        <w:t>4</w:t>
      </w:r>
      <w:r w:rsidRPr="003C59BB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3C59BB">
        <w:rPr>
          <w:sz w:val="24"/>
          <w:szCs w:val="24"/>
        </w:rPr>
        <w:t xml:space="preserve">.2015 tarih ve </w:t>
      </w:r>
      <w:r>
        <w:rPr>
          <w:sz w:val="24"/>
          <w:szCs w:val="24"/>
        </w:rPr>
        <w:t>839</w:t>
      </w:r>
      <w:r w:rsidRPr="003C59BB">
        <w:rPr>
          <w:sz w:val="24"/>
          <w:szCs w:val="24"/>
        </w:rPr>
        <w:t xml:space="preserve"> sayılı kararı</w:t>
      </w:r>
      <w:r>
        <w:rPr>
          <w:sz w:val="24"/>
          <w:szCs w:val="24"/>
        </w:rPr>
        <w:t xml:space="preserve">nın bu doğrultuda düzeltilmesi talep edilmektedir. </w:t>
      </w:r>
    </w:p>
    <w:p w:rsidR="005C4881" w:rsidRPr="003C59BB" w:rsidRDefault="0058121C" w:rsidP="005C4881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Komisyonlarımız</w:t>
      </w:r>
      <w:r w:rsidR="005C4881" w:rsidRPr="004D2C7E">
        <w:rPr>
          <w:bCs/>
          <w:sz w:val="24"/>
          <w:szCs w:val="24"/>
        </w:rPr>
        <w:t xml:space="preserve"> </w:t>
      </w:r>
      <w:r w:rsidR="005C4881" w:rsidRPr="004D2C7E">
        <w:rPr>
          <w:sz w:val="24"/>
          <w:szCs w:val="24"/>
        </w:rPr>
        <w:t xml:space="preserve">tarafından dosya üzerinde ve ilgili mevzuat çerçevesinde yapılan incelemeler neticesinde; </w:t>
      </w:r>
      <w:r w:rsidR="005C4881" w:rsidRPr="003C59BB">
        <w:rPr>
          <w:sz w:val="24"/>
          <w:szCs w:val="24"/>
        </w:rPr>
        <w:t>Mersin Büyükşehir Belediye Meclisi’nin 1</w:t>
      </w:r>
      <w:r w:rsidR="005C4881">
        <w:rPr>
          <w:sz w:val="24"/>
          <w:szCs w:val="24"/>
        </w:rPr>
        <w:t>4</w:t>
      </w:r>
      <w:r w:rsidR="005C4881" w:rsidRPr="003C59BB">
        <w:rPr>
          <w:sz w:val="24"/>
          <w:szCs w:val="24"/>
        </w:rPr>
        <w:t>.0</w:t>
      </w:r>
      <w:r w:rsidR="005C4881">
        <w:rPr>
          <w:sz w:val="24"/>
          <w:szCs w:val="24"/>
        </w:rPr>
        <w:t>9</w:t>
      </w:r>
      <w:r w:rsidR="005C4881" w:rsidRPr="003C59BB">
        <w:rPr>
          <w:sz w:val="24"/>
          <w:szCs w:val="24"/>
        </w:rPr>
        <w:t xml:space="preserve">.2015 tarih ve </w:t>
      </w:r>
      <w:r w:rsidR="005C4881">
        <w:rPr>
          <w:sz w:val="24"/>
          <w:szCs w:val="24"/>
        </w:rPr>
        <w:t>839</w:t>
      </w:r>
      <w:r w:rsidR="005C4881" w:rsidRPr="003C59BB">
        <w:rPr>
          <w:sz w:val="24"/>
          <w:szCs w:val="24"/>
        </w:rPr>
        <w:t xml:space="preserve"> sayılı kararı</w:t>
      </w:r>
      <w:r w:rsidR="005C4881">
        <w:rPr>
          <w:sz w:val="24"/>
          <w:szCs w:val="24"/>
        </w:rPr>
        <w:t xml:space="preserve">nda geçen “12 adet trafo alanı” ibaresinin “14 adet trafo alanı” şeklinde düzenlenmesi ile ilgili teklifin </w:t>
      </w:r>
      <w:r w:rsidR="00A711AF">
        <w:rPr>
          <w:sz w:val="24"/>
          <w:szCs w:val="24"/>
        </w:rPr>
        <w:t xml:space="preserve">3194 sayılı İmar Kanunun 8/b maddesi gereğince </w:t>
      </w:r>
      <w:r w:rsidR="005C4881" w:rsidRPr="000D5200">
        <w:rPr>
          <w:b/>
          <w:sz w:val="24"/>
          <w:szCs w:val="24"/>
        </w:rPr>
        <w:t>idareden geldiği şekli ile kabulüne</w:t>
      </w:r>
      <w:r>
        <w:rPr>
          <w:sz w:val="24"/>
          <w:szCs w:val="24"/>
        </w:rPr>
        <w:t xml:space="preserve"> komisyonlarımız</w:t>
      </w:r>
      <w:r w:rsidR="005C4881" w:rsidRPr="004D2C7E">
        <w:rPr>
          <w:sz w:val="24"/>
          <w:szCs w:val="24"/>
        </w:rPr>
        <w:t xml:space="preserve"> tarafından karar verilmiştir.</w:t>
      </w:r>
    </w:p>
    <w:p w:rsidR="005C4881" w:rsidRDefault="005C4881" w:rsidP="003B4137">
      <w:pPr>
        <w:jc w:val="right"/>
        <w:rPr>
          <w:sz w:val="24"/>
          <w:szCs w:val="24"/>
        </w:rPr>
      </w:pPr>
    </w:p>
    <w:p w:rsidR="005C4881" w:rsidRDefault="005C4881" w:rsidP="005C4881">
      <w:pPr>
        <w:jc w:val="both"/>
        <w:rPr>
          <w:sz w:val="24"/>
          <w:szCs w:val="24"/>
        </w:rPr>
      </w:pPr>
    </w:p>
    <w:p w:rsidR="005C4881" w:rsidRDefault="005C4881" w:rsidP="005C4881">
      <w:pPr>
        <w:jc w:val="both"/>
        <w:rPr>
          <w:sz w:val="24"/>
          <w:szCs w:val="24"/>
        </w:rPr>
      </w:pPr>
    </w:p>
    <w:p w:rsidR="005C4881" w:rsidRDefault="005C4881" w:rsidP="005C4881">
      <w:pPr>
        <w:jc w:val="both"/>
        <w:rPr>
          <w:sz w:val="24"/>
          <w:szCs w:val="24"/>
        </w:rPr>
      </w:pPr>
    </w:p>
    <w:p w:rsidR="005C4881" w:rsidRPr="003C59BB" w:rsidRDefault="005C4881" w:rsidP="005C4881">
      <w:pPr>
        <w:jc w:val="both"/>
        <w:rPr>
          <w:b/>
          <w:sz w:val="22"/>
          <w:szCs w:val="22"/>
        </w:rPr>
      </w:pPr>
    </w:p>
    <w:p w:rsidR="005C4881" w:rsidRPr="003C59BB" w:rsidRDefault="005C4881" w:rsidP="005C4881">
      <w:pPr>
        <w:jc w:val="both"/>
        <w:rPr>
          <w:b/>
          <w:sz w:val="22"/>
          <w:szCs w:val="22"/>
        </w:rPr>
      </w:pPr>
    </w:p>
    <w:p w:rsidR="005C4881" w:rsidRDefault="005C4881" w:rsidP="005C4881">
      <w:pPr>
        <w:jc w:val="both"/>
        <w:rPr>
          <w:b/>
          <w:sz w:val="22"/>
          <w:szCs w:val="22"/>
        </w:rPr>
      </w:pPr>
    </w:p>
    <w:p w:rsidR="005C4881" w:rsidRDefault="005C4881" w:rsidP="005C4881">
      <w:pPr>
        <w:jc w:val="both"/>
        <w:rPr>
          <w:b/>
          <w:sz w:val="22"/>
          <w:szCs w:val="22"/>
        </w:rPr>
      </w:pPr>
    </w:p>
    <w:p w:rsidR="005C4881" w:rsidRDefault="005C4881" w:rsidP="005C4881">
      <w:pPr>
        <w:jc w:val="both"/>
        <w:rPr>
          <w:b/>
          <w:sz w:val="22"/>
          <w:szCs w:val="22"/>
        </w:rPr>
      </w:pPr>
    </w:p>
    <w:p w:rsidR="005C4881" w:rsidRDefault="005C4881" w:rsidP="005C4881">
      <w:pPr>
        <w:jc w:val="both"/>
        <w:rPr>
          <w:b/>
          <w:sz w:val="22"/>
          <w:szCs w:val="22"/>
        </w:rPr>
      </w:pPr>
    </w:p>
    <w:p w:rsidR="005C4881" w:rsidRPr="003C59BB" w:rsidRDefault="005C4881" w:rsidP="005C4881">
      <w:pPr>
        <w:jc w:val="both"/>
        <w:rPr>
          <w:b/>
          <w:sz w:val="22"/>
          <w:szCs w:val="22"/>
        </w:rPr>
      </w:pPr>
    </w:p>
    <w:p w:rsidR="005C4881" w:rsidRPr="004B4C1E" w:rsidRDefault="005C4881" w:rsidP="005C4881">
      <w:pPr>
        <w:keepNext/>
        <w:outlineLvl w:val="0"/>
        <w:rPr>
          <w:b/>
          <w:bCs/>
          <w:sz w:val="24"/>
          <w:szCs w:val="24"/>
        </w:rPr>
      </w:pPr>
      <w:r w:rsidRPr="004B4C1E">
        <w:rPr>
          <w:b/>
          <w:sz w:val="24"/>
          <w:szCs w:val="24"/>
        </w:rPr>
        <w:t>ÇEVRE VE SAĞLIK KOMİSYONU ÜYELERİNİN ADI SOYADI VE İMZASI</w:t>
      </w:r>
    </w:p>
    <w:tbl>
      <w:tblPr>
        <w:tblW w:w="932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"/>
        <w:gridCol w:w="1716"/>
        <w:gridCol w:w="1355"/>
        <w:gridCol w:w="913"/>
        <w:gridCol w:w="2268"/>
      </w:tblGrid>
      <w:tr w:rsidR="005C4881" w:rsidRPr="002034CB" w:rsidTr="00E7680A">
        <w:tc>
          <w:tcPr>
            <w:tcW w:w="2376" w:type="dxa"/>
            <w:hideMark/>
          </w:tcPr>
          <w:p w:rsidR="005C4881" w:rsidRPr="004B4C1E" w:rsidRDefault="005C4881" w:rsidP="00E7680A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KOMİSYON BAŞKANI</w:t>
            </w:r>
          </w:p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5C4881" w:rsidRPr="004B4C1E" w:rsidRDefault="005C4881" w:rsidP="00E7680A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 xml:space="preserve">     KOMİSYON BŞK V.</w:t>
            </w:r>
            <w:r w:rsidRPr="004B4C1E">
              <w:rPr>
                <w:rFonts w:eastAsia="Calibri"/>
                <w:b/>
              </w:rPr>
              <w:tab/>
            </w:r>
          </w:p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5C4881" w:rsidRPr="004B4C1E" w:rsidRDefault="005C4881" w:rsidP="00E7680A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ÜYE</w:t>
            </w:r>
          </w:p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Osman YASİN</w:t>
            </w:r>
          </w:p>
        </w:tc>
        <w:tc>
          <w:tcPr>
            <w:tcW w:w="2268" w:type="dxa"/>
          </w:tcPr>
          <w:p w:rsidR="005C4881" w:rsidRPr="004B4C1E" w:rsidRDefault="005C4881" w:rsidP="00E7680A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ÜYE</w:t>
            </w:r>
          </w:p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 xml:space="preserve">M. Yunus SEVEN </w:t>
            </w:r>
          </w:p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5C4881" w:rsidRPr="002034CB" w:rsidTr="00E7680A">
        <w:tc>
          <w:tcPr>
            <w:tcW w:w="3070" w:type="dxa"/>
            <w:gridSpan w:val="2"/>
            <w:hideMark/>
          </w:tcPr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ÜYE</w:t>
            </w:r>
          </w:p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ÜYE</w:t>
            </w:r>
          </w:p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ÜYE</w:t>
            </w:r>
          </w:p>
          <w:p w:rsidR="005C4881" w:rsidRPr="004B4C1E" w:rsidRDefault="005C4881" w:rsidP="00E7680A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4B4C1E">
              <w:rPr>
                <w:rFonts w:eastAsia="Calibri"/>
                <w:b/>
              </w:rPr>
              <w:t>Abdurrahman ÇOKGÜNLÜ</w:t>
            </w:r>
          </w:p>
        </w:tc>
      </w:tr>
    </w:tbl>
    <w:p w:rsidR="005C4881" w:rsidRPr="003C59BB" w:rsidRDefault="005C4881" w:rsidP="005C4881">
      <w:pPr>
        <w:tabs>
          <w:tab w:val="left" w:pos="1703"/>
        </w:tabs>
        <w:jc w:val="center"/>
      </w:pPr>
    </w:p>
    <w:sectPr w:rsidR="005C4881" w:rsidRPr="003C59BB" w:rsidSect="002221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440" w:left="1440" w:header="720" w:footer="1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58" w:rsidRDefault="007C7A58">
      <w:r>
        <w:separator/>
      </w:r>
    </w:p>
  </w:endnote>
  <w:endnote w:type="continuationSeparator" w:id="0">
    <w:p w:rsidR="007C7A58" w:rsidRDefault="007C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4" w:rsidRDefault="005A447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F1" w:rsidRPr="006E396D" w:rsidRDefault="005C4881" w:rsidP="00757A4C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 w:firstRow="1" w:lastRow="0" w:firstColumn="1" w:lastColumn="0" w:noHBand="0" w:noVBand="1"/>
    </w:tblPr>
    <w:tblGrid>
      <w:gridCol w:w="2376"/>
      <w:gridCol w:w="694"/>
      <w:gridCol w:w="1716"/>
      <w:gridCol w:w="1355"/>
      <w:gridCol w:w="913"/>
      <w:gridCol w:w="2268"/>
    </w:tblGrid>
    <w:tr w:rsidR="007542F1" w:rsidRPr="00AC64EB" w:rsidTr="000A15CE">
      <w:tc>
        <w:tcPr>
          <w:tcW w:w="2376" w:type="dxa"/>
        </w:tcPr>
        <w:p w:rsidR="007542F1" w:rsidRPr="00AC64EB" w:rsidRDefault="005C4881" w:rsidP="006F3E0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7542F1" w:rsidRPr="00AC64EB" w:rsidRDefault="005C4881" w:rsidP="00757A4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7542F1" w:rsidRPr="00AC64EB" w:rsidRDefault="005C4881" w:rsidP="0022560F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7542F1" w:rsidRPr="00AC64EB" w:rsidRDefault="005C4881" w:rsidP="00757A4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7542F1" w:rsidRPr="00AC64EB" w:rsidRDefault="005C4881" w:rsidP="006F3E0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7542F1" w:rsidRPr="00AC64EB" w:rsidRDefault="005C4881" w:rsidP="00402C0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7542F1" w:rsidRPr="00AC64EB" w:rsidRDefault="005C4881" w:rsidP="006F3E0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7542F1" w:rsidRDefault="005C4881" w:rsidP="00FD290E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7542F1" w:rsidRDefault="007C7A58" w:rsidP="00FD290E">
          <w:pPr>
            <w:jc w:val="center"/>
            <w:rPr>
              <w:rFonts w:eastAsia="Calibri"/>
              <w:b/>
            </w:rPr>
          </w:pPr>
        </w:p>
        <w:p w:rsidR="007542F1" w:rsidRPr="00AC64EB" w:rsidRDefault="007C7A58" w:rsidP="00FD290E">
          <w:pPr>
            <w:jc w:val="center"/>
            <w:rPr>
              <w:rFonts w:eastAsia="Calibri"/>
              <w:b/>
            </w:rPr>
          </w:pPr>
        </w:p>
        <w:p w:rsidR="007542F1" w:rsidRPr="00AC64EB" w:rsidRDefault="007C7A58" w:rsidP="00757A4C">
          <w:pPr>
            <w:jc w:val="center"/>
            <w:rPr>
              <w:rFonts w:eastAsia="Calibri"/>
              <w:b/>
            </w:rPr>
          </w:pPr>
        </w:p>
      </w:tc>
    </w:tr>
    <w:tr w:rsidR="007542F1" w:rsidRPr="00AC64EB" w:rsidTr="000A15CE">
      <w:tc>
        <w:tcPr>
          <w:tcW w:w="3070" w:type="dxa"/>
          <w:gridSpan w:val="2"/>
        </w:tcPr>
        <w:p w:rsidR="00991663" w:rsidRPr="00AC64EB" w:rsidRDefault="005C4881" w:rsidP="00991663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7542F1" w:rsidRPr="00AC64EB" w:rsidRDefault="005A4474" w:rsidP="00991663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Mehmet </w:t>
          </w:r>
          <w:bookmarkStart w:id="0" w:name="_GoBack"/>
          <w:bookmarkEnd w:id="0"/>
          <w:r w:rsidR="005C4881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7542F1" w:rsidRPr="00AC64EB" w:rsidRDefault="005C4881" w:rsidP="00757A4C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7542F1" w:rsidRPr="00AC64EB" w:rsidRDefault="005C4881" w:rsidP="00757A4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7542F1" w:rsidRPr="00AC64EB" w:rsidRDefault="005C4881" w:rsidP="00757A4C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7542F1" w:rsidRPr="00AC64EB" w:rsidRDefault="005C4881" w:rsidP="00757A4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7542F1" w:rsidRDefault="007C7A58" w:rsidP="002221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4" w:rsidRDefault="005A44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58" w:rsidRDefault="007C7A58">
      <w:r>
        <w:separator/>
      </w:r>
    </w:p>
  </w:footnote>
  <w:footnote w:type="continuationSeparator" w:id="0">
    <w:p w:rsidR="007C7A58" w:rsidRDefault="007C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4" w:rsidRDefault="005A447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4" w:rsidRDefault="005A447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74" w:rsidRDefault="005A44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EF"/>
    <w:rsid w:val="003B4137"/>
    <w:rsid w:val="00490066"/>
    <w:rsid w:val="0058121C"/>
    <w:rsid w:val="005A4474"/>
    <w:rsid w:val="005C4881"/>
    <w:rsid w:val="007C7A58"/>
    <w:rsid w:val="00881DCF"/>
    <w:rsid w:val="00A711AF"/>
    <w:rsid w:val="00C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78E4BD-5165-4D06-A28F-88A88ECB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C4881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C48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C4881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C4881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C4881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A44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A44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A44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A447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Imar_1</cp:lastModifiedBy>
  <cp:revision>6</cp:revision>
  <dcterms:created xsi:type="dcterms:W3CDTF">2015-09-15T06:58:00Z</dcterms:created>
  <dcterms:modified xsi:type="dcterms:W3CDTF">2015-09-15T06:46:00Z</dcterms:modified>
</cp:coreProperties>
</file>